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EF5" w:rsidRPr="00270EF5" w:rsidRDefault="00270EF5" w:rsidP="00270E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0EF5">
        <w:rPr>
          <w:rFonts w:ascii="Times New Roman" w:hAnsi="Times New Roman" w:cs="Times New Roman"/>
          <w:sz w:val="24"/>
          <w:szCs w:val="24"/>
        </w:rPr>
        <w:t>14 мая 2026 г. в 10 часов 00 минут н</w:t>
      </w: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а </w:t>
      </w:r>
      <w:r w:rsidRPr="00270EF5">
        <w:rPr>
          <w:rFonts w:ascii="Times New Roman" w:hAnsi="Times New Roman" w:cs="Times New Roman"/>
          <w:sz w:val="24"/>
          <w:szCs w:val="24"/>
          <w:lang w:bidi="ru-RU"/>
        </w:rPr>
        <w:t>электронной торговой площадке «Фабрикант» (</w:t>
      </w:r>
      <w:r w:rsidRPr="00270EF5">
        <w:rPr>
          <w:rFonts w:ascii="Times New Roman" w:hAnsi="Times New Roman" w:cs="Times New Roman"/>
          <w:color w:val="000000"/>
          <w:sz w:val="24"/>
          <w:szCs w:val="24"/>
        </w:rPr>
        <w:t>https://www.fabrikant.ru) в сети Интернет а</w:t>
      </w:r>
      <w:r w:rsidRPr="00270EF5">
        <w:rPr>
          <w:rFonts w:ascii="Times New Roman" w:hAnsi="Times New Roman" w:cs="Times New Roman"/>
          <w:sz w:val="24"/>
          <w:szCs w:val="24"/>
        </w:rPr>
        <w:t>дминистрация Гагинского муниципального округа проводит аукцион в электронной форме с открытой формой подачи предложений о цене на право заключения договора купли-продажи муниципального имущества.</w:t>
      </w:r>
    </w:p>
    <w:p w:rsidR="00270EF5" w:rsidRPr="00270EF5" w:rsidRDefault="00270EF5" w:rsidP="00270EF5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270EF5">
        <w:rPr>
          <w:rFonts w:ascii="Times New Roman" w:hAnsi="Times New Roman"/>
          <w:sz w:val="24"/>
          <w:szCs w:val="24"/>
        </w:rPr>
        <w:tab/>
        <w:t>Основание для проведения аукциона: постановление администрации Гагинского муниципального округа Нижегородской области от 06.04.2026 г. № 398.</w:t>
      </w:r>
    </w:p>
    <w:p w:rsidR="00270EF5" w:rsidRPr="00270EF5" w:rsidRDefault="00270EF5" w:rsidP="00270EF5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10627" w:type="dxa"/>
        <w:jc w:val="center"/>
        <w:tblInd w:w="-2265" w:type="dxa"/>
        <w:tblLook w:val="04A0"/>
      </w:tblPr>
      <w:tblGrid>
        <w:gridCol w:w="2796"/>
        <w:gridCol w:w="1790"/>
        <w:gridCol w:w="1783"/>
        <w:gridCol w:w="1046"/>
        <w:gridCol w:w="1126"/>
        <w:gridCol w:w="1025"/>
        <w:gridCol w:w="1061"/>
      </w:tblGrid>
      <w:tr w:rsidR="00270EF5" w:rsidRPr="00270EF5" w:rsidTr="00270EF5">
        <w:trPr>
          <w:jc w:val="center"/>
        </w:trPr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EF5" w:rsidRPr="00270EF5" w:rsidRDefault="00270EF5" w:rsidP="00270EF5">
            <w:pPr>
              <w:jc w:val="center"/>
            </w:pPr>
            <w:r w:rsidRPr="00270EF5">
              <w:t>Наименование объекта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  <w:r w:rsidRPr="00270EF5">
              <w:t>Местонахождения объекта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  <w:r w:rsidRPr="00270EF5">
              <w:t>Кадастровый номер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  <w:r w:rsidRPr="00270EF5">
              <w:t>Площадь, кв.м.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EF5" w:rsidRPr="00270EF5" w:rsidRDefault="00270EF5" w:rsidP="00270EF5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Начальная цена,</w:t>
            </w:r>
          </w:p>
          <w:p w:rsidR="00270EF5" w:rsidRPr="00270EF5" w:rsidRDefault="00270EF5" w:rsidP="00270EF5">
            <w:pPr>
              <w:pStyle w:val="21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руб.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EF5" w:rsidRPr="00270EF5" w:rsidRDefault="00270EF5" w:rsidP="00270EF5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Сумма задатка, руб. (10 %)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EF5" w:rsidRPr="00270EF5" w:rsidRDefault="00270EF5" w:rsidP="00270EF5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 xml:space="preserve">Шаг аукциона, руб. </w:t>
            </w:r>
          </w:p>
          <w:p w:rsidR="00270EF5" w:rsidRPr="00270EF5" w:rsidRDefault="00270EF5" w:rsidP="00270EF5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(5 %)</w:t>
            </w:r>
          </w:p>
        </w:tc>
      </w:tr>
      <w:tr w:rsidR="00270EF5" w:rsidRPr="00270EF5" w:rsidTr="00270EF5">
        <w:trPr>
          <w:jc w:val="center"/>
        </w:trPr>
        <w:tc>
          <w:tcPr>
            <w:tcW w:w="2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EF5" w:rsidRPr="00270EF5" w:rsidRDefault="00270EF5" w:rsidP="00270EF5">
            <w:pPr>
              <w:jc w:val="center"/>
            </w:pPr>
            <w:r w:rsidRPr="00270EF5">
              <w:t>Нежилое здание</w:t>
            </w:r>
          </w:p>
          <w:p w:rsidR="00270EF5" w:rsidRPr="00270EF5" w:rsidRDefault="00270EF5" w:rsidP="00270EF5">
            <w:pPr>
              <w:jc w:val="center"/>
            </w:pPr>
            <w:r w:rsidRPr="00270EF5">
              <w:t xml:space="preserve">- количество этажей (в том числе подземных): 1, </w:t>
            </w:r>
          </w:p>
          <w:p w:rsidR="00270EF5" w:rsidRPr="00270EF5" w:rsidRDefault="00270EF5" w:rsidP="00270EF5">
            <w:pPr>
              <w:jc w:val="center"/>
            </w:pPr>
            <w:r w:rsidRPr="00270EF5">
              <w:t xml:space="preserve">- год ввода в эксплуатацию 1988, </w:t>
            </w:r>
          </w:p>
          <w:p w:rsidR="00270EF5" w:rsidRPr="00270EF5" w:rsidRDefault="00270EF5" w:rsidP="00270EF5">
            <w:pPr>
              <w:jc w:val="center"/>
            </w:pPr>
            <w:r w:rsidRPr="00270EF5">
              <w:t xml:space="preserve">- материал стен: </w:t>
            </w:r>
            <w:proofErr w:type="gramStart"/>
            <w:r w:rsidRPr="00270EF5">
              <w:t>кирпичные</w:t>
            </w:r>
            <w:proofErr w:type="gramEnd"/>
            <w:r w:rsidRPr="00270EF5">
              <w:t xml:space="preserve">, </w:t>
            </w:r>
          </w:p>
          <w:p w:rsidR="00270EF5" w:rsidRPr="00270EF5" w:rsidRDefault="00270EF5" w:rsidP="00270EF5">
            <w:pPr>
              <w:jc w:val="center"/>
            </w:pPr>
            <w:r w:rsidRPr="00270EF5">
              <w:t>- фундамент: бутовый, ленточный,</w:t>
            </w:r>
          </w:p>
          <w:p w:rsidR="00270EF5" w:rsidRPr="00270EF5" w:rsidRDefault="00270EF5" w:rsidP="00270EF5">
            <w:pPr>
              <w:jc w:val="center"/>
            </w:pPr>
            <w:r w:rsidRPr="00270EF5">
              <w:t>- крыша: шифер,</w:t>
            </w:r>
          </w:p>
          <w:p w:rsidR="00270EF5" w:rsidRPr="00270EF5" w:rsidRDefault="00270EF5" w:rsidP="00270EF5">
            <w:pPr>
              <w:jc w:val="center"/>
            </w:pPr>
            <w:r w:rsidRPr="00270EF5">
              <w:t xml:space="preserve">- высота 4,60 м.,    </w:t>
            </w:r>
          </w:p>
          <w:p w:rsidR="00270EF5" w:rsidRPr="00270EF5" w:rsidRDefault="00270EF5" w:rsidP="00270EF5">
            <w:pPr>
              <w:jc w:val="center"/>
            </w:pPr>
            <w:r w:rsidRPr="00270EF5">
              <w:rPr>
                <w:spacing w:val="-3"/>
              </w:rPr>
              <w:t>принадлежащее «Продавцу» на праве собственности, о чем в Едином государственном реестре прав на недвижимое имущество и сделок с ним от 21.02.2022 г. сделана запись регистрации № 52:49:1300004:574-52/295/2022-1</w:t>
            </w:r>
          </w:p>
        </w:tc>
        <w:tc>
          <w:tcPr>
            <w:tcW w:w="17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0EF5" w:rsidRPr="00270EF5" w:rsidRDefault="00270EF5" w:rsidP="00270EF5">
            <w:pPr>
              <w:pStyle w:val="1"/>
              <w:shd w:val="clear" w:color="auto" w:fill="auto"/>
              <w:tabs>
                <w:tab w:val="left" w:pos="709"/>
              </w:tabs>
              <w:ind w:firstLine="0"/>
              <w:jc w:val="center"/>
            </w:pPr>
            <w:r w:rsidRPr="00270EF5">
              <w:rPr>
                <w:color w:val="000000"/>
                <w:lang w:bidi="ru-RU"/>
              </w:rPr>
              <w:t>Нижегородская область, Гагинский район, с. Ивково, ул. Молодёжная, здание 2 а</w:t>
            </w:r>
          </w:p>
        </w:tc>
        <w:tc>
          <w:tcPr>
            <w:tcW w:w="1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</w:p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  <w:r w:rsidRPr="00270EF5">
              <w:t>52:49:1300004:574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</w:p>
          <w:p w:rsidR="00270EF5" w:rsidRPr="00270EF5" w:rsidRDefault="00270EF5" w:rsidP="00270EF5">
            <w:pPr>
              <w:tabs>
                <w:tab w:val="num" w:pos="0"/>
              </w:tabs>
              <w:jc w:val="center"/>
            </w:pPr>
            <w:r w:rsidRPr="00270EF5">
              <w:t>859,7</w:t>
            </w:r>
          </w:p>
        </w:tc>
        <w:tc>
          <w:tcPr>
            <w:tcW w:w="1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EF5" w:rsidRPr="00270EF5" w:rsidRDefault="00270EF5" w:rsidP="00270EF5">
            <w:pPr>
              <w:pStyle w:val="21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683 333,00 (без учета  НДС)</w:t>
            </w:r>
          </w:p>
        </w:tc>
        <w:tc>
          <w:tcPr>
            <w:tcW w:w="1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EF5" w:rsidRPr="00270EF5" w:rsidRDefault="00270EF5" w:rsidP="00270EF5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68 333,30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70EF5" w:rsidRPr="00270EF5" w:rsidRDefault="00270EF5" w:rsidP="00270EF5">
            <w:pPr>
              <w:pStyle w:val="21"/>
              <w:snapToGrid w:val="0"/>
              <w:ind w:firstLine="0"/>
              <w:jc w:val="center"/>
              <w:rPr>
                <w:color w:val="auto"/>
                <w:sz w:val="20"/>
              </w:rPr>
            </w:pPr>
            <w:r w:rsidRPr="00270EF5">
              <w:rPr>
                <w:color w:val="auto"/>
                <w:sz w:val="20"/>
              </w:rPr>
              <w:t>34 166,65</w:t>
            </w:r>
          </w:p>
        </w:tc>
      </w:tr>
    </w:tbl>
    <w:p w:rsidR="00270EF5" w:rsidRPr="00270EF5" w:rsidRDefault="00270EF5" w:rsidP="00270EF5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70EF5" w:rsidRPr="00270EF5" w:rsidRDefault="00270EF5" w:rsidP="00270EF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70EF5" w:rsidRPr="00270EF5" w:rsidRDefault="00270EF5" w:rsidP="00270EF5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Место, сроки подачи (приема) заявок, определения Участников, проведения аукциона и подведения итогов аукциона </w:t>
      </w:r>
    </w:p>
    <w:p w:rsidR="00270EF5" w:rsidRPr="003818D9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70EF5">
        <w:rPr>
          <w:rFonts w:ascii="Times New Roman" w:hAnsi="Times New Roman" w:cs="Times New Roman"/>
          <w:bCs/>
          <w:sz w:val="24"/>
          <w:szCs w:val="24"/>
        </w:rPr>
        <w:t xml:space="preserve">Место подачи (приема) Заявок и подведения итогов аукциона: электронная площадка </w:t>
      </w:r>
      <w:hyperlink r:id="rId4" w:history="1"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https</w:t>
        </w:r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://</w:t>
        </w:r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www</w:t>
        </w:r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fabrikant</w:t>
        </w:r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eastAsia="en-US" w:bidi="en-US"/>
          </w:rPr>
          <w:t>.</w:t>
        </w:r>
        <w:r w:rsidRPr="003818D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en-US" w:bidi="en-US"/>
          </w:rPr>
          <w:t>ru</w:t>
        </w:r>
      </w:hyperlink>
      <w:r w:rsidRPr="003818D9">
        <w:rPr>
          <w:rFonts w:ascii="Times New Roman" w:hAnsi="Times New Roman" w:cs="Times New Roman"/>
          <w:bCs/>
          <w:sz w:val="24"/>
          <w:szCs w:val="24"/>
        </w:rPr>
        <w:t>.</w:t>
      </w:r>
    </w:p>
    <w:p w:rsidR="00270EF5" w:rsidRPr="00270EF5" w:rsidRDefault="00270EF5" w:rsidP="00270EF5">
      <w:pPr>
        <w:tabs>
          <w:tab w:val="num" w:pos="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EF5">
        <w:rPr>
          <w:rFonts w:ascii="Times New Roman" w:eastAsia="Calibri" w:hAnsi="Times New Roman" w:cs="Times New Roman"/>
          <w:b/>
          <w:sz w:val="24"/>
          <w:szCs w:val="24"/>
        </w:rPr>
        <w:t>Начало приема заявок</w:t>
      </w:r>
      <w:r w:rsidRPr="00270EF5">
        <w:rPr>
          <w:rFonts w:ascii="Times New Roman" w:eastAsia="Calibri" w:hAnsi="Times New Roman" w:cs="Times New Roman"/>
          <w:sz w:val="24"/>
          <w:szCs w:val="24"/>
        </w:rPr>
        <w:t xml:space="preserve"> на участие в аукционе – 11.04.2026 в 08:00 ч. по московскому времени.</w:t>
      </w:r>
    </w:p>
    <w:p w:rsidR="00270EF5" w:rsidRPr="00270EF5" w:rsidRDefault="00270EF5" w:rsidP="00270E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EF5">
        <w:rPr>
          <w:rFonts w:ascii="Times New Roman" w:eastAsia="Calibri" w:hAnsi="Times New Roman" w:cs="Times New Roman"/>
          <w:b/>
          <w:sz w:val="24"/>
          <w:szCs w:val="24"/>
        </w:rPr>
        <w:t>Окончание приема заявок</w:t>
      </w:r>
      <w:r w:rsidRPr="00270EF5">
        <w:rPr>
          <w:rFonts w:ascii="Times New Roman" w:eastAsia="Calibri" w:hAnsi="Times New Roman" w:cs="Times New Roman"/>
          <w:sz w:val="24"/>
          <w:szCs w:val="24"/>
        </w:rPr>
        <w:t xml:space="preserve"> на участие в аукционе – 07.05.2026 в 12:00 ч. по московскому времени.</w:t>
      </w:r>
    </w:p>
    <w:p w:rsidR="00270EF5" w:rsidRPr="00270EF5" w:rsidRDefault="00270EF5" w:rsidP="00270E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EF5">
        <w:rPr>
          <w:rFonts w:ascii="Times New Roman" w:hAnsi="Times New Roman" w:cs="Times New Roman"/>
          <w:b/>
          <w:sz w:val="24"/>
          <w:szCs w:val="24"/>
        </w:rPr>
        <w:t>Срок поступления задатка на счет организатора (дата и время блокирования задатка)</w:t>
      </w:r>
      <w:r w:rsidRPr="00270EF5">
        <w:rPr>
          <w:rFonts w:ascii="Times New Roman" w:hAnsi="Times New Roman" w:cs="Times New Roman"/>
          <w:sz w:val="24"/>
          <w:szCs w:val="24"/>
        </w:rPr>
        <w:t xml:space="preserve"> – 07.05.2026 </w:t>
      </w:r>
      <w:r w:rsidRPr="00270EF5">
        <w:rPr>
          <w:rFonts w:ascii="Times New Roman" w:hAnsi="Times New Roman" w:cs="Times New Roman"/>
          <w:bCs/>
          <w:sz w:val="24"/>
          <w:szCs w:val="24"/>
        </w:rPr>
        <w:t xml:space="preserve">до 12:00 ч. </w:t>
      </w:r>
      <w:r w:rsidRPr="00270EF5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270EF5" w:rsidRPr="00270EF5" w:rsidRDefault="00270EF5" w:rsidP="00270EF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0EF5">
        <w:rPr>
          <w:rFonts w:ascii="Times New Roman" w:eastAsia="Calibri" w:hAnsi="Times New Roman" w:cs="Times New Roman"/>
          <w:b/>
          <w:sz w:val="24"/>
          <w:szCs w:val="24"/>
        </w:rPr>
        <w:t>Определение участников аукциона</w:t>
      </w:r>
      <w:r w:rsidRPr="00270EF5">
        <w:rPr>
          <w:rFonts w:ascii="Times New Roman" w:eastAsia="Calibri" w:hAnsi="Times New Roman" w:cs="Times New Roman"/>
          <w:sz w:val="24"/>
          <w:szCs w:val="24"/>
        </w:rPr>
        <w:t xml:space="preserve"> – 13.05.2026 </w:t>
      </w:r>
      <w:r w:rsidRPr="00270EF5">
        <w:rPr>
          <w:rFonts w:ascii="Times New Roman" w:hAnsi="Times New Roman" w:cs="Times New Roman"/>
          <w:sz w:val="24"/>
          <w:szCs w:val="24"/>
        </w:rPr>
        <w:t xml:space="preserve">в 10.00 ч. </w:t>
      </w:r>
      <w:r w:rsidRPr="00270EF5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270EF5" w:rsidRPr="00270EF5" w:rsidRDefault="00270EF5" w:rsidP="00270EF5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70EF5">
        <w:rPr>
          <w:rFonts w:ascii="Times New Roman" w:eastAsia="Calibri" w:hAnsi="Times New Roman" w:cs="Times New Roman"/>
          <w:b/>
          <w:sz w:val="24"/>
          <w:szCs w:val="24"/>
        </w:rPr>
        <w:t>Проведение аукциона</w:t>
      </w:r>
      <w:r w:rsidRPr="00270EF5">
        <w:rPr>
          <w:rFonts w:ascii="Times New Roman" w:eastAsia="Calibri" w:hAnsi="Times New Roman" w:cs="Times New Roman"/>
          <w:sz w:val="24"/>
          <w:szCs w:val="24"/>
        </w:rPr>
        <w:t xml:space="preserve"> (дата и время начала приема предложений от участников аукциона</w:t>
      </w:r>
      <w:r w:rsidRPr="00270EF5">
        <w:rPr>
          <w:rFonts w:ascii="Times New Roman" w:hAnsi="Times New Roman" w:cs="Times New Roman"/>
          <w:b/>
          <w:sz w:val="24"/>
          <w:szCs w:val="24"/>
        </w:rPr>
        <w:t>) –</w:t>
      </w:r>
      <w:r w:rsidRPr="00270EF5">
        <w:rPr>
          <w:rFonts w:ascii="Times New Roman" w:hAnsi="Times New Roman" w:cs="Times New Roman"/>
          <w:b/>
          <w:sz w:val="24"/>
          <w:szCs w:val="24"/>
          <w:u w:val="single"/>
        </w:rPr>
        <w:t xml:space="preserve"> 14.05.2026 в 10:00 ч. </w:t>
      </w:r>
      <w:r w:rsidRPr="00270EF5">
        <w:rPr>
          <w:rFonts w:ascii="Times New Roman" w:eastAsia="Calibri" w:hAnsi="Times New Roman" w:cs="Times New Roman"/>
          <w:sz w:val="24"/>
          <w:szCs w:val="24"/>
        </w:rPr>
        <w:t>по московскому времени.</w:t>
      </w:r>
    </w:p>
    <w:p w:rsidR="00270EF5" w:rsidRDefault="00270EF5" w:rsidP="00270EF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0"/>
        <w:rPr>
          <w:rFonts w:eastAsia="Calibri"/>
          <w:b w:val="0"/>
          <w:sz w:val="24"/>
          <w:szCs w:val="24"/>
          <w:lang w:val="ru-RU"/>
        </w:rPr>
      </w:pPr>
      <w:r w:rsidRPr="00270EF5">
        <w:rPr>
          <w:rFonts w:eastAsia="Calibri"/>
          <w:b w:val="0"/>
          <w:sz w:val="24"/>
          <w:szCs w:val="24"/>
          <w:lang w:val="ru-RU"/>
        </w:rPr>
        <w:tab/>
        <w:t>Подведение итогов аукциона: процедура аукциона считается завершенной со времени подписания продавцом протокола об итогах аукциона.</w:t>
      </w:r>
    </w:p>
    <w:p w:rsidR="003818D9" w:rsidRDefault="003818D9" w:rsidP="00270EF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0"/>
        <w:rPr>
          <w:rFonts w:eastAsia="Calibri"/>
          <w:b w:val="0"/>
          <w:sz w:val="24"/>
          <w:szCs w:val="24"/>
          <w:lang w:val="ru-RU"/>
        </w:rPr>
      </w:pPr>
    </w:p>
    <w:p w:rsidR="003818D9" w:rsidRPr="00270EF5" w:rsidRDefault="003818D9" w:rsidP="00270EF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ind w:firstLine="0"/>
        <w:rPr>
          <w:rFonts w:eastAsia="Calibri"/>
          <w:b w:val="0"/>
          <w:bCs/>
          <w:color w:val="000000"/>
          <w:sz w:val="24"/>
          <w:szCs w:val="24"/>
          <w:u w:val="single"/>
          <w:lang w:val="ru-RU"/>
        </w:rPr>
      </w:pPr>
    </w:p>
    <w:p w:rsidR="00270EF5" w:rsidRPr="00270EF5" w:rsidRDefault="00270EF5" w:rsidP="00270EF5">
      <w:pPr>
        <w:widowControl w:val="0"/>
        <w:spacing w:after="0" w:line="360" w:lineRule="auto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Срок и порядок регистрации на электронной площадке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1. Для обеспечения доступа к участию в электронном аукционе Претендентам необходимо пройти процедуру регистрации в соответствии с Регламентом.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2. Регистрация на электронной площадке Претендентов осуществляется ежедневно, круглосуточно в соответствии с Регламентом.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3. Регистрация на электронной площадке осуществляется без взимания платы.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 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которых</w:t>
      </w:r>
      <w:proofErr w:type="gramEnd"/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, на электронной площадке была ими прекращена.</w:t>
      </w:r>
    </w:p>
    <w:p w:rsidR="00270EF5" w:rsidRPr="00270EF5" w:rsidRDefault="00270EF5" w:rsidP="00270E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подачи (приема) и отзыва заявок</w:t>
      </w:r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2.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в порядке, предусмотренном Регламентом по работе с денежными средствами, в соответствии с условиями настоящего Информационного сообщения.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</w:t>
      </w:r>
      <w:proofErr w:type="gramStart"/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законом от 21 декабря 2001 г. № 178-ФЗ «О приватизации государственного и муниципального имущества».</w:t>
      </w:r>
      <w:proofErr w:type="gramEnd"/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4. Одно лицо имеет право подать только одну заявку.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0EF5" w:rsidRPr="00270EF5" w:rsidRDefault="00270EF5" w:rsidP="00270EF5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Перечень документов, представляемых Участниками и требования к их оформлению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1.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документов, заверенных электронной подписью: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В случае</w:t>
      </w:r>
      <w:proofErr w:type="gramStart"/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proofErr w:type="gramEnd"/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1.2. Физические лица, в том числе индивидуальные предприниматели</w:t>
      </w: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- Копии всех листов документа, удостоверяющего личность.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</w:pP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1.3. Юридические лица</w:t>
      </w: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- заверенные копии учредительных документов;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- документ, который подтверждает полномочия руководителя юридического лица на осуществление действий от имени юридического лица (решение о назначении этого лица или об его избрании) и в соответствии с которым руководитель юридического лица обладает правом действовать от имени юридического лица без доверенности</w:t>
      </w: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</w:r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1.4. Документы, представляемые иностранными лицами, должны быть легализованы в установленном порядке и иметь надлежащим образом заверенный перевод на русский язык.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1.5.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1.6. Заявки подаются одновременно с полным комплектом документов, установленным в настоящем информационном сообщении. </w:t>
      </w:r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 xml:space="preserve">1.7.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 </w:t>
      </w:r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Документооборот между Претендентами, Участниками, Оператором и Продавцом осуществляется через электронную площадку в форме электронных документов либо электронных образов, заверенных электронной подписью Продавца, Оператора, Претендента или Участника либо лица, имеющего право действовать от имени соответственно Продавца, Оператора, Претендента или Участника.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Изменение заявки допускается только путем подачи Претендентом новой заявки в сроки, установленные в сообщении о проведен</w:t>
      </w:r>
      <w:proofErr w:type="gramStart"/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ии ау</w:t>
      </w:r>
      <w:proofErr w:type="gramEnd"/>
      <w:r w:rsidRPr="00270EF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  <w:t>кциона в электронной форме, при этом первоначальная заявка должна быть отозвана</w:t>
      </w: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70EF5" w:rsidRPr="00270EF5" w:rsidRDefault="00270EF5" w:rsidP="00270EF5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360" w:lineRule="auto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proofErr w:type="gramStart"/>
      <w:r w:rsidRPr="00270EF5">
        <w:rPr>
          <w:rFonts w:eastAsia="Calibri"/>
          <w:bCs/>
          <w:color w:val="000000"/>
          <w:sz w:val="24"/>
          <w:szCs w:val="24"/>
          <w:lang w:val="ru-RU"/>
        </w:rPr>
        <w:t>Покупателями муниципального имущества могут быть любые физические и юридические лица,</w:t>
      </w:r>
      <w:r w:rsidRPr="00270EF5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(двадцать пять) процентов, а также за исключением случаев ограничения участия лиц, предусмотренных статьей 5 Закона о приватизации.</w:t>
      </w:r>
      <w:proofErr w:type="gramEnd"/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</w:t>
      </w:r>
      <w:proofErr w:type="gramStart"/>
      <w:r w:rsidRPr="00270EF5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Порядок внесения задатка и его возврата</w:t>
      </w:r>
    </w:p>
    <w:p w:rsidR="00270EF5" w:rsidRPr="00270EF5" w:rsidRDefault="00270EF5" w:rsidP="00270E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Порядок внесения задатка</w:t>
      </w:r>
    </w:p>
    <w:p w:rsidR="00270EF5" w:rsidRPr="00270EF5" w:rsidRDefault="00270EF5" w:rsidP="00270EF5">
      <w:pPr>
        <w:pStyle w:val="TextBoldCenter"/>
        <w:spacing w:before="0" w:line="360" w:lineRule="auto"/>
        <w:ind w:firstLine="709"/>
        <w:jc w:val="both"/>
        <w:outlineLvl w:val="0"/>
        <w:rPr>
          <w:b w:val="0"/>
          <w:sz w:val="24"/>
          <w:szCs w:val="24"/>
        </w:rPr>
      </w:pPr>
      <w:r w:rsidRPr="00270EF5">
        <w:rPr>
          <w:b w:val="0"/>
          <w:sz w:val="24"/>
          <w:szCs w:val="24"/>
        </w:rPr>
        <w:t xml:space="preserve"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аукционе имущества, вносится единым платежом на расчетный счет Претендента, открытый при регистрации на электронной площадке. </w:t>
      </w:r>
    </w:p>
    <w:p w:rsidR="00270EF5" w:rsidRPr="00270EF5" w:rsidRDefault="00270EF5" w:rsidP="00270EF5">
      <w:pPr>
        <w:pStyle w:val="TextBoldCenter"/>
        <w:tabs>
          <w:tab w:val="left" w:pos="284"/>
        </w:tabs>
        <w:spacing w:before="0" w:line="360" w:lineRule="auto"/>
        <w:ind w:firstLine="709"/>
        <w:jc w:val="both"/>
        <w:outlineLvl w:val="0"/>
        <w:rPr>
          <w:b w:val="0"/>
          <w:sz w:val="24"/>
          <w:szCs w:val="24"/>
        </w:rPr>
      </w:pPr>
      <w:r w:rsidRPr="00270EF5">
        <w:rPr>
          <w:b w:val="0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Перечисление задатка третьими лицами не допускается.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Порядок возврата задатка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1. Лицам, перечислившим задаток для участия в продаже имущества на аукционе, денежные средства возвращаются в следующем порядке</w:t>
      </w:r>
      <w:r w:rsidRPr="00270EF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в соответствии с Регламентом по работе с денежными средствами</w:t>
      </w:r>
      <w:r w:rsidRPr="00270EF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а) Участникам, за исключением Победителя или Единственного участника аукциона, - в течение 5 (пяти) календарных дней со дня подведения итогов аукциона по продаже Имущества;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2. Задаток Победителя или Единственного участника аукциона засчитывается в счет оплаты приобретаемого Имущества и подлежит перечислению в установленном порядке Собственнику имущества в течение 5 (пяти) календарных дней со дня истечения срока, установленного для заключения договора купли-продажи Имущества.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3.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При уклонении или отказе Единственного участника аукциона, от заключения в установленный срок договора купли-продажи Имущества, Единственный участник аукциона утрачивает право на заключение указанного договора, задаток ему не возвращается, аукцион признается несостоявшимся. 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lastRenderedPageBreak/>
        <w:t>4.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5. В случае отзыва Претендентом заявки поступивший задаток ему возвращается не позднее 5 (пяти) календарных дней со дня поступления уведомления об отзыве заявки.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6. В случае признания аукциона несостоявшимся, задаток возвращается Претенденту в течение 5 (пяти) календарных дней </w:t>
      </w:r>
      <w:proofErr w:type="gramStart"/>
      <w:r w:rsidRPr="00270EF5">
        <w:rPr>
          <w:rFonts w:ascii="Times New Roman" w:hAnsi="Times New Roman" w:cs="Times New Roman"/>
          <w:color w:val="000000"/>
          <w:sz w:val="24"/>
          <w:szCs w:val="24"/>
        </w:rPr>
        <w:t>с даты подведения</w:t>
      </w:r>
      <w:proofErr w:type="gramEnd"/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 итогов аукциона.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7. В случае продления Продавцом срока приема заявок, переноса срока определения Участников и подведения итогов продажи, Претендент вправе потребовать возврата задатка. В данном случае, задаток возвращается в течение 5 (пяти) календарных дней </w:t>
      </w:r>
      <w:proofErr w:type="gramStart"/>
      <w:r w:rsidRPr="00270EF5">
        <w:rPr>
          <w:rFonts w:ascii="Times New Roman" w:hAnsi="Times New Roman" w:cs="Times New Roman"/>
          <w:color w:val="000000"/>
          <w:sz w:val="24"/>
          <w:szCs w:val="24"/>
        </w:rPr>
        <w:t>с даты поступления</w:t>
      </w:r>
      <w:proofErr w:type="gramEnd"/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 в адрес Продавца требования Претендента на электронную площадку о возврате суммы задатка в связи с продлением срока приема заявок, переноса срока определения Участников и подведения итогов аукциона.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8. В случае отмены проведения аукциона задатки возвращаются Претендентам в течение 5 (пяти) календарных дней с даты размещения информационного сообщения об отмене проведения аукциона на информационных ресурсах, на которых было размещено информационное сообщение о проведен</w:t>
      </w:r>
      <w:proofErr w:type="gramStart"/>
      <w:r w:rsidRPr="00270EF5">
        <w:rPr>
          <w:rFonts w:ascii="Times New Roman" w:hAnsi="Times New Roman" w:cs="Times New Roman"/>
          <w:color w:val="000000"/>
          <w:sz w:val="24"/>
          <w:szCs w:val="24"/>
        </w:rPr>
        <w:t>ии ау</w:t>
      </w:r>
      <w:proofErr w:type="gramEnd"/>
      <w:r w:rsidRPr="00270EF5">
        <w:rPr>
          <w:rFonts w:ascii="Times New Roman" w:hAnsi="Times New Roman" w:cs="Times New Roman"/>
          <w:color w:val="000000"/>
          <w:sz w:val="24"/>
          <w:szCs w:val="24"/>
        </w:rPr>
        <w:t>кциона в соответствии с законодательством Российской Федерации.</w:t>
      </w:r>
    </w:p>
    <w:p w:rsidR="00270EF5" w:rsidRPr="00270EF5" w:rsidRDefault="00270EF5" w:rsidP="00270EF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color w:val="000000"/>
          <w:sz w:val="24"/>
          <w:szCs w:val="24"/>
        </w:rPr>
        <w:t>Срок заключения договора купли-продажи Имущества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270EF5">
        <w:rPr>
          <w:rFonts w:ascii="Times New Roman" w:hAnsi="Times New Roman" w:cs="Times New Roman"/>
          <w:sz w:val="24"/>
          <w:szCs w:val="24"/>
        </w:rPr>
        <w:t xml:space="preserve">Договор купли-продажи Имущества заключается между Продавцом и Победителем, либо Единственным участником аукциона в установленном законодательством порядке в течение 5 (пяти) рабочих дней </w:t>
      </w:r>
      <w:proofErr w:type="gramStart"/>
      <w:r w:rsidRPr="00270EF5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270EF5">
        <w:rPr>
          <w:rFonts w:ascii="Times New Roman" w:hAnsi="Times New Roman" w:cs="Times New Roman"/>
          <w:sz w:val="24"/>
          <w:szCs w:val="24"/>
        </w:rPr>
        <w:t xml:space="preserve"> итогов аукциона. Денежные средства в счет оплаты Имущества в размере, указанном в договоре купли-продажи, подлежат перечислению Победителем аукциона либо Единственным участником аукциона на счет, указанный в информационном сообщении о проведен</w:t>
      </w:r>
      <w:proofErr w:type="gramStart"/>
      <w:r w:rsidRPr="00270EF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70EF5">
        <w:rPr>
          <w:rFonts w:ascii="Times New Roman" w:hAnsi="Times New Roman" w:cs="Times New Roman"/>
          <w:sz w:val="24"/>
          <w:szCs w:val="24"/>
        </w:rPr>
        <w:t>кциона, не позднее 10 рабочих дней со дня заключения договора купли-продажи.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2. При уклонении или отказе Победителя от заключения в установленный срок договора купли-продажи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</w:t>
      </w:r>
    </w:p>
    <w:p w:rsidR="00270EF5" w:rsidRPr="00270EF5" w:rsidRDefault="00270EF5" w:rsidP="00270EF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При уклонении или отказе Единственного участника аукциона от заключения договора купли-продажи в установленный срок, Единственный участник аукциона утрачивает право на заключение данного договора, задаток ему не возвращается, аукцион признается несостоявшимся.</w:t>
      </w:r>
    </w:p>
    <w:p w:rsidR="00270EF5" w:rsidRPr="00270EF5" w:rsidRDefault="00270EF5" w:rsidP="00270EF5">
      <w:pPr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color w:val="000000"/>
          <w:sz w:val="24"/>
          <w:szCs w:val="24"/>
        </w:rPr>
        <w:t>Переход права собственности на Имущество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1.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Имущества.</w:t>
      </w:r>
    </w:p>
    <w:p w:rsidR="00270EF5" w:rsidRPr="00270EF5" w:rsidRDefault="00270EF5" w:rsidP="00270EF5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 xml:space="preserve">2. Покупатель самостоятельно и за свой счет оформляет документы, необходимые для регистрации перехода права собственности на приобретаемое Имущество к Покупателю на </w:t>
      </w:r>
      <w:r w:rsidRPr="00270EF5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основании договора купли-продажи, в порядке, установленном законодательством Российской Федерации.</w:t>
      </w:r>
    </w:p>
    <w:p w:rsidR="00270EF5" w:rsidRPr="00270EF5" w:rsidRDefault="00270EF5" w:rsidP="00270EF5">
      <w:pPr>
        <w:tabs>
          <w:tab w:val="num" w:pos="108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b/>
          <w:color w:val="000000"/>
          <w:sz w:val="24"/>
          <w:szCs w:val="24"/>
        </w:rPr>
        <w:t>Заключительные положения</w:t>
      </w:r>
    </w:p>
    <w:p w:rsidR="00270EF5" w:rsidRPr="00270EF5" w:rsidRDefault="00270EF5" w:rsidP="00270EF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70EF5">
        <w:rPr>
          <w:rFonts w:ascii="Times New Roman" w:hAnsi="Times New Roman" w:cs="Times New Roman"/>
          <w:color w:val="000000"/>
          <w:sz w:val="24"/>
          <w:szCs w:val="24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270EF5" w:rsidRPr="00270EF5" w:rsidRDefault="00270EF5" w:rsidP="00270EF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70EF5" w:rsidRPr="00270EF5" w:rsidRDefault="00270EF5" w:rsidP="00270EF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70EF5">
        <w:rPr>
          <w:rFonts w:ascii="Times New Roman" w:hAnsi="Times New Roman" w:cs="Times New Roman"/>
          <w:sz w:val="24"/>
          <w:szCs w:val="24"/>
        </w:rPr>
        <w:t>Информация о проведен</w:t>
      </w:r>
      <w:proofErr w:type="gramStart"/>
      <w:r w:rsidRPr="00270EF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270EF5">
        <w:rPr>
          <w:rFonts w:ascii="Times New Roman" w:hAnsi="Times New Roman" w:cs="Times New Roman"/>
          <w:sz w:val="24"/>
          <w:szCs w:val="24"/>
        </w:rPr>
        <w:t xml:space="preserve">кциона размещается </w:t>
      </w:r>
      <w:r w:rsidRPr="00270EF5">
        <w:rPr>
          <w:rFonts w:ascii="Times New Roman" w:hAnsi="Times New Roman" w:cs="Times New Roman"/>
          <w:sz w:val="24"/>
          <w:szCs w:val="24"/>
          <w:lang w:bidi="ru-RU"/>
        </w:rPr>
        <w:t xml:space="preserve">на официальных сайтах в информационно - телекоммуникационной сети «Интернет» </w:t>
      </w:r>
      <w:hyperlink r:id="rId5" w:history="1"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www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torgi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gov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ru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,</w:t>
        </w:r>
      </w:hyperlink>
      <w:r w:rsidRPr="00270EF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https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://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www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fabrikant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.</w:t>
        </w:r>
        <w:r w:rsidRPr="00270EF5">
          <w:rPr>
            <w:rStyle w:val="a3"/>
            <w:rFonts w:ascii="Times New Roman" w:hAnsi="Times New Roman" w:cs="Times New Roman"/>
            <w:sz w:val="24"/>
            <w:szCs w:val="24"/>
            <w:lang w:val="en-US" w:eastAsia="en-US" w:bidi="en-US"/>
          </w:rPr>
          <w:t>ru</w:t>
        </w:r>
      </w:hyperlink>
      <w:r w:rsidRPr="00270EF5">
        <w:rPr>
          <w:rFonts w:ascii="Times New Roman" w:hAnsi="Times New Roman" w:cs="Times New Roman"/>
          <w:sz w:val="24"/>
          <w:szCs w:val="24"/>
          <w:lang w:eastAsia="en-US" w:bidi="en-US"/>
        </w:rPr>
        <w:t xml:space="preserve">, </w:t>
      </w:r>
      <w:hyperlink r:id="rId7" w:history="1">
        <w:r w:rsidRPr="00270EF5">
          <w:rPr>
            <w:rStyle w:val="a3"/>
            <w:rFonts w:ascii="Times New Roman" w:hAnsi="Times New Roman" w:cs="Times New Roman"/>
            <w:sz w:val="24"/>
            <w:szCs w:val="24"/>
            <w:lang w:eastAsia="en-US" w:bidi="en-US"/>
          </w:rPr>
          <w:t>https://gagino.nobl.ru</w:t>
        </w:r>
      </w:hyperlink>
      <w:r w:rsidRPr="00270EF5">
        <w:rPr>
          <w:rFonts w:ascii="Times New Roman" w:hAnsi="Times New Roman" w:cs="Times New Roman"/>
          <w:sz w:val="24"/>
          <w:szCs w:val="24"/>
          <w:lang w:eastAsia="en-US" w:bidi="en-US"/>
        </w:rPr>
        <w:t>. Д</w:t>
      </w:r>
      <w:r w:rsidRPr="00270EF5">
        <w:rPr>
          <w:rFonts w:ascii="Times New Roman" w:hAnsi="Times New Roman" w:cs="Times New Roman"/>
          <w:sz w:val="24"/>
          <w:szCs w:val="24"/>
        </w:rPr>
        <w:t xml:space="preserve">ополнительную информацию Претенденты могут получить по телефонам </w:t>
      </w:r>
      <w:r w:rsidRPr="00270EF5">
        <w:rPr>
          <w:rFonts w:ascii="Times New Roman" w:eastAsia="Calibri" w:hAnsi="Times New Roman" w:cs="Times New Roman"/>
          <w:bCs/>
          <w:sz w:val="24"/>
          <w:szCs w:val="24"/>
        </w:rPr>
        <w:t>8 (83195) 21205, 21533, п</w:t>
      </w:r>
      <w:r w:rsidRPr="00270EF5">
        <w:rPr>
          <w:rFonts w:ascii="Times New Roman" w:hAnsi="Times New Roman" w:cs="Times New Roman"/>
          <w:sz w:val="24"/>
          <w:szCs w:val="24"/>
        </w:rPr>
        <w:t xml:space="preserve">о адресу электронной почты </w:t>
      </w:r>
      <w:r w:rsidRPr="00270EF5">
        <w:rPr>
          <w:rFonts w:ascii="Times New Roman" w:hAnsi="Times New Roman" w:cs="Times New Roman"/>
          <w:sz w:val="24"/>
          <w:szCs w:val="24"/>
          <w:lang w:val="en-US"/>
        </w:rPr>
        <w:t>Kumi</w:t>
      </w:r>
      <w:r w:rsidRPr="00270EF5">
        <w:rPr>
          <w:rFonts w:ascii="Times New Roman" w:hAnsi="Times New Roman" w:cs="Times New Roman"/>
          <w:sz w:val="24"/>
          <w:szCs w:val="24"/>
        </w:rPr>
        <w:t>.</w:t>
      </w:r>
      <w:r w:rsidRPr="00270EF5">
        <w:rPr>
          <w:rFonts w:ascii="Times New Roman" w:hAnsi="Times New Roman" w:cs="Times New Roman"/>
          <w:sz w:val="24"/>
          <w:szCs w:val="24"/>
          <w:lang w:val="en-US"/>
        </w:rPr>
        <w:t>gag</w:t>
      </w:r>
      <w:r w:rsidRPr="00270EF5">
        <w:rPr>
          <w:rFonts w:ascii="Times New Roman" w:hAnsi="Times New Roman" w:cs="Times New Roman"/>
          <w:sz w:val="24"/>
          <w:szCs w:val="24"/>
        </w:rPr>
        <w:t>@</w:t>
      </w:r>
      <w:r w:rsidRPr="00270EF5">
        <w:rPr>
          <w:rFonts w:ascii="Times New Roman" w:hAnsi="Times New Roman" w:cs="Times New Roman"/>
          <w:sz w:val="24"/>
          <w:szCs w:val="24"/>
          <w:lang w:val="en-US"/>
        </w:rPr>
        <w:t>yandex</w:t>
      </w:r>
      <w:r w:rsidRPr="00270EF5">
        <w:rPr>
          <w:rFonts w:ascii="Times New Roman" w:hAnsi="Times New Roman" w:cs="Times New Roman"/>
          <w:sz w:val="24"/>
          <w:szCs w:val="24"/>
        </w:rPr>
        <w:t>.</w:t>
      </w:r>
      <w:r w:rsidRPr="00270EF5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270EF5">
        <w:rPr>
          <w:rFonts w:ascii="Times New Roman" w:hAnsi="Times New Roman" w:cs="Times New Roman"/>
          <w:sz w:val="24"/>
          <w:szCs w:val="24"/>
        </w:rPr>
        <w:t>.</w:t>
      </w:r>
    </w:p>
    <w:p w:rsidR="00270EF5" w:rsidRPr="00270EF5" w:rsidRDefault="00270EF5" w:rsidP="00270EF5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270EF5" w:rsidRPr="00270EF5" w:rsidRDefault="00270EF5" w:rsidP="00270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50C6" w:rsidRPr="00270EF5" w:rsidRDefault="008750C6" w:rsidP="00270EF5">
      <w:pPr>
        <w:spacing w:after="0"/>
        <w:rPr>
          <w:rFonts w:ascii="Times New Roman" w:hAnsi="Times New Roman" w:cs="Times New Roman"/>
        </w:rPr>
      </w:pPr>
    </w:p>
    <w:sectPr w:rsidR="008750C6" w:rsidRPr="00270EF5" w:rsidSect="00270EF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70EF5"/>
    <w:rsid w:val="00270EF5"/>
    <w:rsid w:val="003818D9"/>
    <w:rsid w:val="008750C6"/>
    <w:rsid w:val="00D11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0EF5"/>
    <w:rPr>
      <w:color w:val="0000FF"/>
      <w:u w:val="single"/>
    </w:rPr>
  </w:style>
  <w:style w:type="paragraph" w:customStyle="1" w:styleId="21">
    <w:name w:val="Основной текст 21"/>
    <w:basedOn w:val="a"/>
    <w:rsid w:val="00270EF5"/>
    <w:pPr>
      <w:widowControl w:val="0"/>
      <w:suppressAutoHyphens/>
      <w:overflowPunct w:val="0"/>
      <w:autoSpaceDE w:val="0"/>
      <w:spacing w:after="0" w:line="240" w:lineRule="auto"/>
      <w:ind w:firstLine="567"/>
      <w:jc w:val="both"/>
    </w:pPr>
    <w:rPr>
      <w:rFonts w:ascii="Times New Roman" w:eastAsia="Andale Sans UI" w:hAnsi="Times New Roman" w:cs="Times New Roman"/>
      <w:color w:val="000000"/>
      <w:kern w:val="2"/>
      <w:sz w:val="28"/>
      <w:szCs w:val="20"/>
    </w:rPr>
  </w:style>
  <w:style w:type="paragraph" w:customStyle="1" w:styleId="ConsNormal">
    <w:name w:val="ConsNormal"/>
    <w:rsid w:val="00270EF5"/>
    <w:pPr>
      <w:widowControl w:val="0"/>
      <w:suppressAutoHyphens/>
      <w:spacing w:after="0" w:line="240" w:lineRule="auto"/>
      <w:ind w:firstLine="720"/>
    </w:pPr>
    <w:rPr>
      <w:rFonts w:ascii="Courier New" w:eastAsia="Arial" w:hAnsi="Courier New" w:cs="Times New Roman"/>
      <w:kern w:val="2"/>
      <w:sz w:val="20"/>
      <w:szCs w:val="20"/>
      <w:lang w:eastAsia="ar-SA"/>
    </w:rPr>
  </w:style>
  <w:style w:type="paragraph" w:customStyle="1" w:styleId="rezul">
    <w:name w:val="rezul"/>
    <w:basedOn w:val="a"/>
    <w:rsid w:val="00270EF5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paragraph" w:customStyle="1" w:styleId="TextBoldCenter">
    <w:name w:val="TextBoldCenter"/>
    <w:basedOn w:val="a"/>
    <w:rsid w:val="00270EF5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a4">
    <w:name w:val="Основной текст_"/>
    <w:basedOn w:val="a0"/>
    <w:link w:val="1"/>
    <w:locked/>
    <w:rsid w:val="00270EF5"/>
    <w:rPr>
      <w:shd w:val="clear" w:color="auto" w:fill="FFFFFF"/>
    </w:rPr>
  </w:style>
  <w:style w:type="paragraph" w:customStyle="1" w:styleId="1">
    <w:name w:val="Основной текст1"/>
    <w:basedOn w:val="a"/>
    <w:link w:val="a4"/>
    <w:rsid w:val="00270EF5"/>
    <w:pPr>
      <w:widowControl w:val="0"/>
      <w:shd w:val="clear" w:color="auto" w:fill="FFFFFF"/>
      <w:spacing w:after="0" w:line="240" w:lineRule="auto"/>
      <w:ind w:firstLine="400"/>
    </w:pPr>
  </w:style>
  <w:style w:type="table" w:styleId="a5">
    <w:name w:val="Table Grid"/>
    <w:basedOn w:val="a1"/>
    <w:rsid w:val="0027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agino.nob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brikant.ru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hyperlink" Target="https://www.fabrik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1962</Words>
  <Characters>11186</Characters>
  <Application>Microsoft Office Word</Application>
  <DocSecurity>0</DocSecurity>
  <Lines>93</Lines>
  <Paragraphs>26</Paragraphs>
  <ScaleCrop>false</ScaleCrop>
  <Company/>
  <LinksUpToDate>false</LinksUpToDate>
  <CharactersWithSpaces>13122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2026-04-07T08:08:00Z</dcterms:created>
  <dcterms:modified xsi:type="dcterms:W3CDTF">2026-04-07T08:21:00Z</dcterms:modified>
</cp:coreProperties>
</file>